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C760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C760D">
              <w:rPr>
                <w:rFonts w:ascii="Arial" w:hAnsi="Arial" w:cs="Arial"/>
                <w:sz w:val="20"/>
                <w:szCs w:val="20"/>
              </w:rPr>
              <w:t>ИА000045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C760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C760D">
              <w:rPr>
                <w:rFonts w:ascii="Arial" w:hAnsi="Arial" w:cs="Arial"/>
                <w:color w:val="000000"/>
                <w:sz w:val="20"/>
                <w:szCs w:val="20"/>
              </w:rPr>
              <w:t>ИА000045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C760D">
        <w:rPr>
          <w:rFonts w:ascii="Arial" w:hAnsi="Arial" w:cs="Arial"/>
          <w:sz w:val="20"/>
          <w:szCs w:val="20"/>
        </w:rPr>
        <w:t>Индикатор</w:t>
      </w:r>
      <w:r w:rsidR="004C760D" w:rsidRPr="004C760D">
        <w:rPr>
          <w:rFonts w:ascii="Arial" w:hAnsi="Arial" w:cs="Arial"/>
          <w:sz w:val="20"/>
          <w:szCs w:val="20"/>
        </w:rPr>
        <w:t xml:space="preserve"> паровой стерилизации </w:t>
      </w:r>
      <w:r w:rsidR="004C760D">
        <w:rPr>
          <w:rFonts w:ascii="Arial" w:hAnsi="Arial" w:cs="Arial"/>
          <w:sz w:val="20"/>
          <w:szCs w:val="20"/>
        </w:rPr>
        <w:t>П-121/20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633F92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индикатор паровой стерилизации одноразовый химический 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контрольные значения</w:t>
            </w:r>
          </w:p>
        </w:tc>
        <w:tc>
          <w:tcPr>
            <w:tcW w:w="864" w:type="pct"/>
            <w:vAlign w:val="center"/>
          </w:tcPr>
          <w:p w:rsidR="00633F92" w:rsidRPr="005F2678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град/мин</w:t>
            </w:r>
          </w:p>
        </w:tc>
        <w:tc>
          <w:tcPr>
            <w:tcW w:w="1763" w:type="pct"/>
            <w:vAlign w:val="center"/>
          </w:tcPr>
          <w:p w:rsidR="00633F92" w:rsidRPr="00633F92" w:rsidRDefault="004C760D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121</w:t>
            </w:r>
            <w:r w:rsidR="00633F92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/</w:t>
            </w: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20</w:t>
            </w: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33F92" w:rsidRPr="00244005" w:rsidRDefault="004C760D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липкого слоя</w:t>
            </w:r>
          </w:p>
        </w:tc>
        <w:tc>
          <w:tcPr>
            <w:tcW w:w="864" w:type="pct"/>
            <w:vAlign w:val="center"/>
          </w:tcPr>
          <w:p w:rsidR="00633F92" w:rsidRPr="005F2678" w:rsidRDefault="004C760D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1F1790" w:rsidRDefault="004C760D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да</w:t>
            </w: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4C760D" w:rsidRPr="00244005" w:rsidRDefault="004C760D" w:rsidP="002660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технические требования </w:t>
            </w:r>
          </w:p>
        </w:tc>
        <w:tc>
          <w:tcPr>
            <w:tcW w:w="864" w:type="pct"/>
            <w:vAlign w:val="center"/>
          </w:tcPr>
          <w:p w:rsidR="004C760D" w:rsidRPr="005F2678" w:rsidRDefault="004C760D" w:rsidP="002660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1F1790" w:rsidRDefault="004C760D" w:rsidP="008D4C63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1F1790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ТУ 9398-0</w:t>
            </w:r>
            <w:r w:rsidR="008D4C63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41</w:t>
            </w:r>
            <w:bookmarkStart w:id="0" w:name="_GoBack"/>
            <w:bookmarkEnd w:id="0"/>
            <w:r w:rsidRPr="001F1790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-11764404-2003</w:t>
            </w: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4C760D" w:rsidRPr="00244005" w:rsidRDefault="004C760D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C760D" w:rsidRPr="005F2678" w:rsidRDefault="004C760D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0A35DF" w:rsidRDefault="004C760D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4C760D" w:rsidRPr="00244005" w:rsidRDefault="004C760D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C760D" w:rsidRPr="005F2678" w:rsidRDefault="004C760D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0A35DF" w:rsidRDefault="004C760D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5F2678" w:rsidRDefault="004C760D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>
        <w:tc>
          <w:tcPr>
            <w:tcW w:w="357" w:type="pct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E136AB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760D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0D" w:rsidRPr="005F2678" w:rsidRDefault="004C760D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C78" w:rsidRDefault="00E64C78">
      <w:r>
        <w:separator/>
      </w:r>
    </w:p>
  </w:endnote>
  <w:endnote w:type="continuationSeparator" w:id="0">
    <w:p w:rsidR="00E64C78" w:rsidRDefault="00E6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C78" w:rsidRDefault="00E64C78">
      <w:r>
        <w:separator/>
      </w:r>
    </w:p>
  </w:footnote>
  <w:footnote w:type="continuationSeparator" w:id="0">
    <w:p w:rsidR="00E64C78" w:rsidRDefault="00E64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1790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C760D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D4C63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135B0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64C78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2019-01-03T15:21:00Z</dcterms:created>
  <dcterms:modified xsi:type="dcterms:W3CDTF">2019-01-03T15:21:00Z</dcterms:modified>
</cp:coreProperties>
</file>